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D0E4C" w14:textId="77777777" w:rsidR="008C2722" w:rsidRDefault="008C2722" w:rsidP="008C2722">
      <w:pPr>
        <w:shd w:val="clear" w:color="auto" w:fill="FFFFFF"/>
        <w:spacing w:line="570" w:lineRule="atLeast"/>
        <w:textAlignment w:val="baseline"/>
        <w:rPr>
          <w:rFonts w:ascii="Helvetica" w:hAnsi="Helvetica" w:cs="Helvetica"/>
          <w:color w:val="59552D"/>
          <w:sz w:val="45"/>
          <w:szCs w:val="45"/>
          <w:lang w:eastAsia="el-GR"/>
        </w:rPr>
      </w:pPr>
      <w:r>
        <w:rPr>
          <w:rFonts w:ascii="Helvetica" w:hAnsi="Helvetica" w:cs="Helvetica"/>
          <w:color w:val="59552D"/>
          <w:sz w:val="45"/>
          <w:szCs w:val="45"/>
          <w:lang w:eastAsia="el-GR"/>
        </w:rPr>
        <w:t>Μιχαήλ Σταθόπουλος</w:t>
      </w:r>
    </w:p>
    <w:p w14:paraId="164A64D6" w14:textId="77777777" w:rsidR="008C2722" w:rsidRDefault="008C2722" w:rsidP="008C2722">
      <w:pPr>
        <w:shd w:val="clear" w:color="auto" w:fill="FFFFFF"/>
        <w:spacing w:line="285" w:lineRule="atLeast"/>
        <w:textAlignment w:val="baseline"/>
        <w:rPr>
          <w:rFonts w:ascii="Helvetica" w:hAnsi="Helvetica" w:cs="Helvetica"/>
          <w:color w:val="59552D"/>
          <w:sz w:val="29"/>
          <w:szCs w:val="29"/>
          <w:lang w:eastAsia="el-GR"/>
        </w:rPr>
      </w:pPr>
      <w:r>
        <w:rPr>
          <w:rFonts w:ascii="Helvetica" w:hAnsi="Helvetica" w:cs="Helvetica"/>
          <w:color w:val="59552D"/>
          <w:sz w:val="29"/>
          <w:szCs w:val="29"/>
          <w:lang w:eastAsia="el-GR"/>
        </w:rPr>
        <w:t>Ακαδημαϊκός</w:t>
      </w:r>
    </w:p>
    <w:p w14:paraId="3F0B1685" w14:textId="77777777" w:rsidR="008C2722" w:rsidRDefault="008C2722" w:rsidP="008C2722">
      <w:pPr>
        <w:shd w:val="clear" w:color="auto" w:fill="FFFFFF"/>
        <w:spacing w:before="300" w:after="150"/>
        <w:textAlignment w:val="baseline"/>
        <w:rPr>
          <w:rFonts w:ascii="Open Sans" w:hAnsi="Open Sans" w:cs="Open Sans"/>
          <w:color w:val="333333"/>
          <w:sz w:val="36"/>
          <w:szCs w:val="36"/>
          <w:lang w:eastAsia="el-GR"/>
        </w:rPr>
      </w:pPr>
      <w:r>
        <w:rPr>
          <w:rFonts w:ascii="Open Sans" w:hAnsi="Open Sans" w:cs="Open Sans"/>
          <w:color w:val="333333"/>
          <w:sz w:val="36"/>
          <w:szCs w:val="36"/>
          <w:lang w:eastAsia="el-GR"/>
        </w:rPr>
        <w:t>ΒΙΟΓΡΑΦΙΚΟ</w:t>
      </w:r>
    </w:p>
    <w:p w14:paraId="276BCFAC" w14:textId="77777777" w:rsidR="008C2722" w:rsidRDefault="008C2722" w:rsidP="008C2722">
      <w:pPr>
        <w:shd w:val="clear" w:color="auto" w:fill="FFFFFF"/>
        <w:jc w:val="both"/>
        <w:textAlignment w:val="baseline"/>
        <w:rPr>
          <w:rFonts w:ascii="Open Sans" w:hAnsi="Open Sans" w:cs="Open Sans"/>
          <w:color w:val="333333"/>
          <w:sz w:val="21"/>
          <w:szCs w:val="21"/>
          <w:lang w:eastAsia="el-GR"/>
        </w:rPr>
      </w:pPr>
      <w:r>
        <w:rPr>
          <w:rFonts w:ascii="Open Sans" w:hAnsi="Open Sans" w:cs="Open Sans"/>
          <w:i/>
          <w:iCs/>
          <w:color w:val="333333"/>
          <w:sz w:val="21"/>
          <w:szCs w:val="21"/>
          <w:bdr w:val="none" w:sz="0" w:space="0" w:color="auto" w:frame="1"/>
          <w:lang w:eastAsia="el-GR"/>
        </w:rPr>
        <w:t>Αστικό Δίκαιο</w:t>
      </w:r>
    </w:p>
    <w:p w14:paraId="6E0ACDC7" w14:textId="77777777" w:rsidR="008C2722" w:rsidRDefault="008C2722" w:rsidP="008C2722">
      <w:pPr>
        <w:shd w:val="clear" w:color="auto" w:fill="FFFFFF"/>
        <w:spacing w:after="150"/>
        <w:jc w:val="both"/>
        <w:textAlignment w:val="baseline"/>
        <w:rPr>
          <w:rFonts w:ascii="Open Sans" w:hAnsi="Open Sans" w:cs="Open Sans"/>
          <w:color w:val="333333"/>
          <w:sz w:val="21"/>
          <w:szCs w:val="21"/>
          <w:lang w:eastAsia="el-GR"/>
        </w:rPr>
      </w:pPr>
      <w:r>
        <w:rPr>
          <w:rFonts w:ascii="Open Sans" w:hAnsi="Open Sans" w:cs="Open Sans"/>
          <w:color w:val="333333"/>
          <w:sz w:val="21"/>
          <w:szCs w:val="21"/>
          <w:lang w:eastAsia="el-GR"/>
        </w:rPr>
        <w:t xml:space="preserve">Γεννήθηκε στην Αθήνα το 1938. Σπούδασε νομικά στη Νομική Σχολή του Πανεπιστημίου Αθηνών (1956-1961). Ακολούθησαν μεταπτυχιακές σπουδές στη Νομική Σχολή του Πανεπιστημίου του Μονάχου (1963-1967), από το οποίο αναγορεύθηκε διδάκτωρ. Το 1972 ανακηρύχθηκε Υφηγητής της Νομικής Σχολής του Πανεπιστημίου Αθηνών. Από το 1975 διετέλεσε Καθηγητής Αστικού Δικαίου της Νομικής Σχολής του Πανεπιστημίου Αθηνών έως το 2005, οπότε αποχώρησε ως Ομότιμος Καθηγητής. Το 2010 του απονεμήθηκε ο τίτλος του Επίτιμου Καθηγητή του Πανεπιστημίου Αθηνών. Για 10 περίπου χρόνια δίδαξε Ενοχικό Δίκαιο ως επισκέπτης Καθηγητής στη Νομική Σχολή του Δημοκριτείου Πανεπιστημίου Θράκης. Είναι επίτιμος διδάκτωρ του Πανεπιστημίου </w:t>
      </w:r>
      <w:r>
        <w:rPr>
          <w:rFonts w:ascii="Open Sans" w:hAnsi="Open Sans" w:cs="Open Sans"/>
          <w:color w:val="333333"/>
          <w:sz w:val="21"/>
          <w:szCs w:val="21"/>
          <w:lang w:val="en-US" w:eastAsia="el-GR"/>
        </w:rPr>
        <w:t>Humboldt</w:t>
      </w:r>
      <w:r>
        <w:rPr>
          <w:rFonts w:ascii="Open Sans" w:hAnsi="Open Sans" w:cs="Open Sans"/>
          <w:color w:val="333333"/>
          <w:sz w:val="21"/>
          <w:szCs w:val="21"/>
          <w:lang w:eastAsia="el-GR"/>
        </w:rPr>
        <w:t xml:space="preserve"> του Βερολίνου, του Δημοκρίτειου Πανεπιστημίου Θράκης και του Τμήματος Μουσικών Σπουδών του Πανεπιστημίου Αθηνών. </w:t>
      </w:r>
    </w:p>
    <w:p w14:paraId="51E8CC8F" w14:textId="77777777" w:rsidR="00801FA8" w:rsidRDefault="008C2722" w:rsidP="008C2722">
      <w:pPr>
        <w:shd w:val="clear" w:color="auto" w:fill="FFFFFF"/>
        <w:spacing w:after="150"/>
        <w:jc w:val="both"/>
        <w:textAlignment w:val="baseline"/>
        <w:rPr>
          <w:rFonts w:ascii="Open Sans" w:hAnsi="Open Sans" w:cs="Open Sans"/>
          <w:color w:val="333333"/>
          <w:sz w:val="21"/>
          <w:szCs w:val="21"/>
          <w:lang w:eastAsia="el-GR"/>
        </w:rPr>
      </w:pPr>
      <w:r>
        <w:rPr>
          <w:rFonts w:ascii="Open Sans" w:hAnsi="Open Sans" w:cs="Open Sans"/>
          <w:color w:val="333333"/>
          <w:sz w:val="21"/>
          <w:szCs w:val="21"/>
          <w:lang w:eastAsia="el-GR"/>
        </w:rPr>
        <w:t>Διετέλεσε Πρύτανης του Πανεπιστημίου Αθηνών (1983-1991). Μεταξύ άλλων, βασικό έργο της πρυτανείας του ήταν η προώθηση του κτιριολογικού προγράμματος του Πανεπιστημίου</w:t>
      </w:r>
      <w:r w:rsidR="00044BF3">
        <w:rPr>
          <w:rFonts w:ascii="Open Sans" w:hAnsi="Open Sans" w:cs="Open Sans"/>
          <w:color w:val="333333"/>
          <w:sz w:val="21"/>
          <w:szCs w:val="21"/>
          <w:lang w:eastAsia="el-GR"/>
        </w:rPr>
        <w:t xml:space="preserve"> </w:t>
      </w:r>
      <w:r w:rsidR="00044BF3" w:rsidRPr="00801FA8">
        <w:rPr>
          <w:rFonts w:ascii="Open Sans" w:hAnsi="Open Sans" w:cs="Open Sans"/>
          <w:color w:val="333333"/>
          <w:sz w:val="21"/>
          <w:szCs w:val="21"/>
          <w:lang w:eastAsia="el-GR"/>
        </w:rPr>
        <w:t>(Πανεπιστημιούπολη και ιστορικά κτίρια)</w:t>
      </w:r>
      <w:r w:rsidRPr="00801FA8">
        <w:rPr>
          <w:rFonts w:ascii="Open Sans" w:hAnsi="Open Sans" w:cs="Open Sans"/>
          <w:color w:val="333333"/>
          <w:sz w:val="21"/>
          <w:szCs w:val="21"/>
          <w:lang w:eastAsia="el-GR"/>
        </w:rPr>
        <w:t>,</w:t>
      </w:r>
      <w:r>
        <w:rPr>
          <w:rFonts w:ascii="Open Sans" w:hAnsi="Open Sans" w:cs="Open Sans"/>
          <w:color w:val="333333"/>
          <w:sz w:val="21"/>
          <w:szCs w:val="21"/>
          <w:lang w:eastAsia="el-GR"/>
        </w:rPr>
        <w:t xml:space="preserve"> η ίδρυση νέων Τμημάτων (Θεατρικών Σπουδών, Μουσικών Σπουδών, Επικοινωνίας και Μέσων Μαζικής Ενημέρωσης, Πληροφορικής και Τηλεπικοινωνιών κλπ.), η ανάπτυξη της Διεύθυνσης Δημοσίων και Διεθνών Σχέσεων και της Υπηρεσίας Ιστορικού Αρχείου. Διετέλεσε μέλος του ΔΣ της Ένωσης Ευρωπαϊκών Πανεπιστημίων (</w:t>
      </w:r>
      <w:r>
        <w:rPr>
          <w:rFonts w:ascii="Open Sans" w:hAnsi="Open Sans" w:cs="Open Sans"/>
          <w:color w:val="333333"/>
          <w:sz w:val="21"/>
          <w:szCs w:val="21"/>
          <w:lang w:val="en-US" w:eastAsia="el-GR"/>
        </w:rPr>
        <w:t>CRE</w:t>
      </w:r>
      <w:r>
        <w:rPr>
          <w:rFonts w:ascii="Open Sans" w:hAnsi="Open Sans" w:cs="Open Sans"/>
          <w:color w:val="333333"/>
          <w:sz w:val="21"/>
          <w:szCs w:val="21"/>
          <w:lang w:eastAsia="el-GR"/>
        </w:rPr>
        <w:t>) (1984-1989) και της Διεθνούς Ένωσης Πανεπιστημίων (ΙΑ</w:t>
      </w:r>
      <w:r>
        <w:rPr>
          <w:rFonts w:ascii="Open Sans" w:hAnsi="Open Sans" w:cs="Open Sans"/>
          <w:color w:val="333333"/>
          <w:sz w:val="21"/>
          <w:szCs w:val="21"/>
          <w:lang w:val="en-US" w:eastAsia="el-GR"/>
        </w:rPr>
        <w:t>U</w:t>
      </w:r>
      <w:r>
        <w:rPr>
          <w:rFonts w:ascii="Open Sans" w:hAnsi="Open Sans" w:cs="Open Sans"/>
          <w:color w:val="333333"/>
          <w:sz w:val="21"/>
          <w:szCs w:val="21"/>
          <w:lang w:eastAsia="el-GR"/>
        </w:rPr>
        <w:t xml:space="preserve">) (990-1995). </w:t>
      </w:r>
    </w:p>
    <w:p w14:paraId="4E217131" w14:textId="490B4F2A" w:rsidR="00801FA8" w:rsidRDefault="008C2722" w:rsidP="008C2722">
      <w:pPr>
        <w:shd w:val="clear" w:color="auto" w:fill="FFFFFF"/>
        <w:spacing w:after="150"/>
        <w:jc w:val="both"/>
        <w:textAlignment w:val="baseline"/>
        <w:rPr>
          <w:rFonts w:ascii="Open Sans" w:hAnsi="Open Sans" w:cs="Open Sans"/>
          <w:color w:val="333333"/>
          <w:sz w:val="21"/>
          <w:szCs w:val="21"/>
          <w:lang w:eastAsia="el-GR"/>
        </w:rPr>
      </w:pPr>
      <w:r>
        <w:rPr>
          <w:rFonts w:ascii="Open Sans" w:hAnsi="Open Sans" w:cs="Open Sans"/>
          <w:color w:val="333333"/>
          <w:sz w:val="21"/>
          <w:szCs w:val="21"/>
          <w:lang w:eastAsia="el-GR"/>
        </w:rPr>
        <w:t>Έχει λάβει μέρος σε πολλές νομοπαρασκευαστικές επιτροπές, η σπουδαιότερη των οποίων είναι η Επιτροπή που μεταρρύθμισε ριζικά το Οικογενειακό Δίκαιο (εισαγωγή της ισονομίας των συζύγων στις προσωπικές και περιουσιακές τους σχέσεις, εξομοίωση -με ορισμένες εξαιρέσεις- των τέκνων που γεννήθηκαν σε γάμο με εκείνα που γεννήθηκαν χωρίς γάμο των γονέων τους, καθιέρωση του συναινετικού διαζυγίου, εισαγωγή του πολιτικού γάμου κλπ.).</w:t>
      </w:r>
    </w:p>
    <w:p w14:paraId="54BA5F26" w14:textId="74004861" w:rsidR="00801FA8" w:rsidRDefault="008C2722" w:rsidP="008C2722">
      <w:pPr>
        <w:shd w:val="clear" w:color="auto" w:fill="FFFFFF"/>
        <w:spacing w:after="150"/>
        <w:jc w:val="both"/>
        <w:textAlignment w:val="baseline"/>
        <w:rPr>
          <w:rFonts w:ascii="Open Sans" w:hAnsi="Open Sans" w:cs="Open Sans"/>
          <w:color w:val="333333"/>
          <w:sz w:val="21"/>
          <w:szCs w:val="21"/>
          <w:lang w:eastAsia="el-GR"/>
        </w:rPr>
      </w:pPr>
      <w:r>
        <w:rPr>
          <w:rFonts w:ascii="Open Sans" w:hAnsi="Open Sans" w:cs="Open Sans"/>
          <w:color w:val="333333"/>
          <w:sz w:val="21"/>
          <w:szCs w:val="21"/>
          <w:lang w:eastAsia="el-GR"/>
        </w:rPr>
        <w:t>Είναι ή διετέλεσε μέλος πολλών επιστημονικών οργανώσεων, καθώς και της Αρχής Προστασίας Προσωπικών Δεδομένων (1997-2000). Έχει διατελέσει μ.ά. Πρόεδρος της Ένωσης Ελλήνων Αστικολόγων και του Οργανισμού Πνευματικής Ιδιοκτησίας. Τη δικηγορία άσκησε επιλεκτικά. Υπήρξε ή είναι μέλος Διαιτητικών Δικαστηρίων, διεθνών και ημεδαπών (ως διαιτητής ή επιδιαιτητής). Έχει επίσης ασκήσει δικαστικά καθήκοντα ως μέλος του Ανώτατου Ειδικού Δικαστηρίου (1980-1982). Στην Κυβέρνηση Εθνικής Ενότητας του φθινοπώρου του 1974 διετέλεσε Γενικός Γραμματέας του Υπουργείου Δικαιοσύνης, ενώ από τον Απρίλιο 2000 έως τον Οκτώβριο 2001 διετέλεσε Υπουργός Δικαιοσύνης.</w:t>
      </w:r>
    </w:p>
    <w:p w14:paraId="23EB2422" w14:textId="0CE112EB" w:rsidR="008C2722" w:rsidRDefault="008C2722" w:rsidP="008C2722">
      <w:pPr>
        <w:shd w:val="clear" w:color="auto" w:fill="FFFFFF"/>
        <w:spacing w:after="150"/>
        <w:jc w:val="both"/>
        <w:textAlignment w:val="baseline"/>
        <w:rPr>
          <w:rFonts w:ascii="Open Sans" w:hAnsi="Open Sans" w:cs="Open Sans"/>
          <w:color w:val="333333"/>
          <w:sz w:val="21"/>
          <w:szCs w:val="21"/>
          <w:lang w:eastAsia="el-GR"/>
        </w:rPr>
      </w:pPr>
      <w:r>
        <w:rPr>
          <w:rFonts w:ascii="Open Sans" w:hAnsi="Open Sans" w:cs="Open Sans"/>
          <w:color w:val="333333"/>
          <w:sz w:val="21"/>
          <w:szCs w:val="21"/>
          <w:lang w:eastAsia="el-GR"/>
        </w:rPr>
        <w:t>Έχει πλούσιο συγγραφικό έργο, με αυτοτελή έργα και με πολυάριθμες μελέτες δημοσιευμένες σε νομικά περιοδικά.</w:t>
      </w:r>
    </w:p>
    <w:p w14:paraId="45124318" w14:textId="08911A64" w:rsidR="008E3D31" w:rsidRDefault="008C2722" w:rsidP="00801FA8">
      <w:pPr>
        <w:shd w:val="clear" w:color="auto" w:fill="FFFFFF"/>
        <w:jc w:val="both"/>
        <w:textAlignment w:val="baseline"/>
      </w:pPr>
      <w:r>
        <w:rPr>
          <w:rFonts w:ascii="Open Sans" w:hAnsi="Open Sans" w:cs="Open Sans"/>
          <w:color w:val="333333"/>
          <w:sz w:val="21"/>
          <w:szCs w:val="21"/>
          <w:lang w:eastAsia="el-GR"/>
        </w:rPr>
        <w:t>Τακτικό μέλος της Ακαδημίας Αθηνών από το </w:t>
      </w:r>
      <w:r>
        <w:rPr>
          <w:rFonts w:ascii="Open Sans" w:hAnsi="Open Sans" w:cs="Open Sans"/>
          <w:b/>
          <w:bCs/>
          <w:color w:val="333333"/>
          <w:sz w:val="21"/>
          <w:szCs w:val="21"/>
          <w:bdr w:val="none" w:sz="0" w:space="0" w:color="auto" w:frame="1"/>
          <w:lang w:eastAsia="el-GR"/>
        </w:rPr>
        <w:t>2011</w:t>
      </w:r>
      <w:r>
        <w:rPr>
          <w:rFonts w:ascii="Open Sans" w:hAnsi="Open Sans" w:cs="Open Sans"/>
          <w:color w:val="333333"/>
          <w:sz w:val="21"/>
          <w:szCs w:val="21"/>
          <w:lang w:eastAsia="el-GR"/>
        </w:rPr>
        <w:t>.</w:t>
      </w:r>
    </w:p>
    <w:sectPr w:rsidR="008E3D3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722"/>
    <w:rsid w:val="00044BF3"/>
    <w:rsid w:val="0016677C"/>
    <w:rsid w:val="003162BF"/>
    <w:rsid w:val="00680A60"/>
    <w:rsid w:val="00801FA8"/>
    <w:rsid w:val="008C27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165D8"/>
  <w15:chartTrackingRefBased/>
  <w15:docId w15:val="{B3EC8BD0-2135-4777-9A35-6D94EED95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2722"/>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54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2264</Characters>
  <Application>Microsoft Office Word</Application>
  <DocSecurity>0</DocSecurity>
  <Lines>18</Lines>
  <Paragraphs>5</Paragraphs>
  <ScaleCrop>false</ScaleCrop>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Sfetsa</dc:creator>
  <cp:keywords/>
  <dc:description/>
  <cp:lastModifiedBy>Maria Sfetsa</cp:lastModifiedBy>
  <cp:revision>2</cp:revision>
  <dcterms:created xsi:type="dcterms:W3CDTF">2021-12-23T08:51:00Z</dcterms:created>
  <dcterms:modified xsi:type="dcterms:W3CDTF">2021-12-23T08:51:00Z</dcterms:modified>
</cp:coreProperties>
</file>